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30EDA" w14:textId="77777777" w:rsidR="00793A0B" w:rsidRPr="00206B74" w:rsidRDefault="00793A0B" w:rsidP="00793A0B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r w:rsidRPr="00206B74">
        <w:rPr>
          <w:rFonts w:ascii="Tahoma" w:hAnsi="Tahoma" w:cs="Tahoma"/>
          <w:sz w:val="20"/>
          <w:szCs w:val="20"/>
        </w:rPr>
        <w:t>Příloha č. 1 -</w:t>
      </w:r>
      <w:r w:rsidRPr="00206B74">
        <w:rPr>
          <w:rFonts w:ascii="Tahoma" w:hAnsi="Tahoma" w:cs="Tahoma"/>
          <w:b/>
          <w:color w:val="000000"/>
          <w:sz w:val="20"/>
          <w:szCs w:val="20"/>
        </w:rPr>
        <w:t xml:space="preserve"> Technická</w:t>
      </w:r>
      <w:r w:rsidRPr="00206B74">
        <w:rPr>
          <w:rFonts w:ascii="Tahoma" w:hAnsi="Tahoma" w:cs="Tahoma"/>
          <w:b/>
          <w:sz w:val="20"/>
          <w:szCs w:val="20"/>
        </w:rPr>
        <w:t xml:space="preserve"> specifikace </w:t>
      </w:r>
    </w:p>
    <w:p w14:paraId="54CD8A19" w14:textId="77777777" w:rsidR="006066B1" w:rsidRPr="00206B74" w:rsidRDefault="006066B1" w:rsidP="006066B1">
      <w:pPr>
        <w:spacing w:before="120" w:after="0" w:line="240" w:lineRule="auto"/>
        <w:jc w:val="center"/>
        <w:rPr>
          <w:rFonts w:ascii="Tahoma" w:hAnsi="Tahoma" w:cs="Tahoma"/>
          <w:b/>
          <w:szCs w:val="20"/>
        </w:rPr>
      </w:pPr>
    </w:p>
    <w:p w14:paraId="6C37D72B" w14:textId="77777777" w:rsidR="006066B1" w:rsidRPr="00BE7EBD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Cs w:val="20"/>
        </w:rPr>
      </w:pPr>
      <w:r w:rsidRPr="00BE7EBD">
        <w:rPr>
          <w:rFonts w:ascii="Tahoma" w:hAnsi="Tahoma" w:cs="Tahoma"/>
          <w:b/>
          <w:sz w:val="24"/>
          <w:szCs w:val="20"/>
        </w:rPr>
        <w:t xml:space="preserve">Technická specifikace </w:t>
      </w:r>
    </w:p>
    <w:p w14:paraId="07C9BA41" w14:textId="7013EDA7" w:rsidR="00B36983" w:rsidRDefault="00492DFE" w:rsidP="0019434D">
      <w:pPr>
        <w:spacing w:before="12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szCs w:val="20"/>
        </w:rPr>
        <w:t>Výpočetní server pro masivní simulace metod umělé inteligence</w:t>
      </w:r>
      <w:r w:rsidR="00D824DE" w:rsidRPr="00D824DE">
        <w:rPr>
          <w:rFonts w:ascii="Tahoma" w:hAnsi="Tahoma" w:cs="Tahoma"/>
          <w:b/>
          <w:bCs/>
        </w:rPr>
        <w:t xml:space="preserve"> </w:t>
      </w:r>
    </w:p>
    <w:p w14:paraId="576F95CD" w14:textId="131FBABF" w:rsidR="006511CF" w:rsidRPr="00B36983" w:rsidRDefault="00492DFE" w:rsidP="0019434D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492DFE">
        <w:rPr>
          <w:rFonts w:ascii="Tahoma" w:hAnsi="Tahoma" w:cs="Tahoma"/>
          <w:sz w:val="20"/>
          <w:szCs w:val="20"/>
        </w:rPr>
        <w:t xml:space="preserve">Předmětem plnění veřejné zakázky je dodávka </w:t>
      </w:r>
      <w:r w:rsidRPr="00492DFE">
        <w:rPr>
          <w:rFonts w:ascii="Tahoma" w:hAnsi="Tahoma" w:cs="Tahoma"/>
          <w:bCs/>
          <w:sz w:val="20"/>
          <w:szCs w:val="20"/>
        </w:rPr>
        <w:t>výpočetního serveru určeného pro masivní simulace metod umělé inteligence</w:t>
      </w:r>
      <w:r w:rsidR="00E63178" w:rsidRPr="00B36983">
        <w:rPr>
          <w:rFonts w:ascii="Tahoma" w:hAnsi="Tahoma" w:cs="Tahoma"/>
          <w:sz w:val="20"/>
          <w:szCs w:val="20"/>
        </w:rPr>
        <w:t>.</w:t>
      </w:r>
    </w:p>
    <w:p w14:paraId="77F5A129" w14:textId="440A4F81" w:rsidR="00E63178" w:rsidRPr="0019434D" w:rsidRDefault="00492DFE" w:rsidP="0019434D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492DFE">
        <w:rPr>
          <w:rFonts w:ascii="Tahoma" w:hAnsi="Tahoma" w:cs="Tahoma"/>
          <w:sz w:val="20"/>
          <w:szCs w:val="20"/>
        </w:rPr>
        <w:t>Součástí předmětu plnění je</w:t>
      </w:r>
      <w:r w:rsidR="005039AC">
        <w:rPr>
          <w:rFonts w:ascii="Tahoma" w:hAnsi="Tahoma" w:cs="Tahoma"/>
          <w:sz w:val="20"/>
          <w:szCs w:val="20"/>
        </w:rPr>
        <w:t xml:space="preserve"> rovněž doprava do místa plnění</w:t>
      </w:r>
      <w:r w:rsidR="00E63178" w:rsidRPr="00B36983">
        <w:rPr>
          <w:rFonts w:ascii="Tahoma" w:hAnsi="Tahoma" w:cs="Tahoma"/>
          <w:sz w:val="20"/>
          <w:szCs w:val="20"/>
        </w:rPr>
        <w:t>.</w:t>
      </w:r>
    </w:p>
    <w:p w14:paraId="7F5CD180" w14:textId="77777777" w:rsidR="009A47D6" w:rsidRDefault="009A47D6" w:rsidP="006511CF">
      <w:pPr>
        <w:spacing w:before="120"/>
        <w:rPr>
          <w:rFonts w:ascii="Tahoma" w:hAnsi="Tahoma" w:cs="Tahoma"/>
          <w:b/>
          <w:sz w:val="20"/>
          <w:szCs w:val="20"/>
        </w:rPr>
      </w:pPr>
    </w:p>
    <w:p w14:paraId="79353E85" w14:textId="71BC2A14" w:rsidR="00793A0B" w:rsidRPr="00206B74" w:rsidRDefault="00793A0B" w:rsidP="006511CF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 w:rsidRPr="00206B74">
        <w:rPr>
          <w:rFonts w:ascii="Tahoma" w:hAnsi="Tahoma" w:cs="Tahoma"/>
          <w:b/>
          <w:sz w:val="20"/>
          <w:szCs w:val="20"/>
        </w:rPr>
        <w:t xml:space="preserve">Výrobce </w:t>
      </w:r>
      <w:r w:rsidR="00492DFE">
        <w:rPr>
          <w:rFonts w:ascii="Tahoma" w:hAnsi="Tahoma" w:cs="Tahoma"/>
          <w:b/>
          <w:sz w:val="20"/>
          <w:szCs w:val="20"/>
        </w:rPr>
        <w:t>komponent</w:t>
      </w:r>
      <w:r w:rsidR="00BE7EBD">
        <w:rPr>
          <w:rFonts w:ascii="Tahoma" w:hAnsi="Tahoma" w:cs="Tahoma"/>
          <w:b/>
          <w:sz w:val="20"/>
          <w:szCs w:val="20"/>
        </w:rPr>
        <w:t>:</w:t>
      </w:r>
      <w:r w:rsidR="00BE7EBD">
        <w:rPr>
          <w:rFonts w:ascii="Tahoma" w:hAnsi="Tahoma" w:cs="Tahoma"/>
          <w:b/>
          <w:sz w:val="20"/>
          <w:szCs w:val="20"/>
        </w:rPr>
        <w:tab/>
      </w:r>
      <w:r w:rsidR="00BE7EBD">
        <w:rPr>
          <w:rFonts w:ascii="Tahoma" w:hAnsi="Tahoma" w:cs="Tahoma"/>
          <w:b/>
          <w:sz w:val="20"/>
          <w:szCs w:val="20"/>
        </w:rPr>
        <w:tab/>
      </w:r>
      <w:r w:rsidR="001B0B76">
        <w:rPr>
          <w:rFonts w:ascii="Tahoma" w:hAnsi="Tahoma" w:cs="Tahoma"/>
          <w:b/>
          <w:sz w:val="20"/>
          <w:szCs w:val="20"/>
        </w:rPr>
        <w:tab/>
      </w:r>
      <w:r w:rsidR="007A1DCA">
        <w:rPr>
          <w:rFonts w:ascii="Tahoma" w:hAnsi="Tahoma" w:cs="Tahoma"/>
          <w:b/>
          <w:sz w:val="20"/>
          <w:szCs w:val="20"/>
        </w:rPr>
        <w:tab/>
      </w:r>
      <w:r w:rsidR="00206B74" w:rsidRPr="00206B74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0AAC7160" w14:textId="7511E02A" w:rsidR="00793A0B" w:rsidRPr="00206B74" w:rsidRDefault="00793A0B" w:rsidP="006511CF">
      <w:pPr>
        <w:spacing w:before="120"/>
        <w:rPr>
          <w:rFonts w:ascii="Tahoma" w:hAnsi="Tahoma" w:cs="Tahoma"/>
          <w:sz w:val="20"/>
          <w:szCs w:val="20"/>
        </w:rPr>
      </w:pPr>
      <w:r w:rsidRPr="00206B74">
        <w:rPr>
          <w:rFonts w:ascii="Tahoma" w:hAnsi="Tahoma" w:cs="Tahoma"/>
          <w:b/>
          <w:sz w:val="20"/>
          <w:szCs w:val="20"/>
        </w:rPr>
        <w:t xml:space="preserve">Přesné typové označení </w:t>
      </w:r>
      <w:r w:rsidR="00492DFE">
        <w:rPr>
          <w:rFonts w:ascii="Tahoma" w:hAnsi="Tahoma" w:cs="Tahoma"/>
          <w:b/>
          <w:sz w:val="20"/>
          <w:szCs w:val="20"/>
        </w:rPr>
        <w:t>komponent</w:t>
      </w:r>
      <w:r w:rsidRPr="00206B74">
        <w:rPr>
          <w:rFonts w:ascii="Tahoma" w:hAnsi="Tahoma" w:cs="Tahoma"/>
          <w:b/>
          <w:sz w:val="20"/>
          <w:szCs w:val="20"/>
        </w:rPr>
        <w:t>:</w:t>
      </w:r>
      <w:r w:rsidR="00E63178">
        <w:rPr>
          <w:rFonts w:ascii="Tahoma" w:hAnsi="Tahoma" w:cs="Tahoma"/>
          <w:b/>
          <w:sz w:val="20"/>
          <w:szCs w:val="20"/>
        </w:rPr>
        <w:tab/>
      </w:r>
      <w:r w:rsidR="00206B74" w:rsidRPr="00206B74"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732F0C3F" w14:textId="77777777" w:rsidR="00061962" w:rsidRDefault="00061962" w:rsidP="006511CF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79F2BAC2" w14:textId="746AF74D" w:rsidR="00793A0B" w:rsidRPr="003672E9" w:rsidRDefault="00492DFE" w:rsidP="003672E9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  <w:r w:rsidRPr="00492DFE">
        <w:rPr>
          <w:rFonts w:ascii="Tahoma" w:hAnsi="Tahoma" w:cs="Tahoma"/>
          <w:b/>
          <w:bCs/>
          <w:sz w:val="20"/>
          <w:szCs w:val="20"/>
        </w:rPr>
        <w:t>Výpočetní server pro masivní simulace metod umělé inteligence</w:t>
      </w:r>
      <w:r w:rsidR="001B0B76" w:rsidRPr="009D2E67">
        <w:rPr>
          <w:rFonts w:ascii="Tahoma" w:hAnsi="Tahoma" w:cs="Tahoma"/>
          <w:b/>
          <w:sz w:val="20"/>
          <w:szCs w:val="20"/>
        </w:rPr>
        <w:t xml:space="preserve"> </w:t>
      </w:r>
      <w:r w:rsidR="00793A0B" w:rsidRPr="009D2E67">
        <w:rPr>
          <w:rFonts w:ascii="Tahoma" w:hAnsi="Tahoma" w:cs="Tahoma"/>
          <w:b/>
          <w:sz w:val="20"/>
          <w:szCs w:val="20"/>
        </w:rPr>
        <w:t>musí</w:t>
      </w:r>
      <w:r w:rsidR="00793A0B" w:rsidRPr="00206B74">
        <w:rPr>
          <w:rFonts w:ascii="Tahoma" w:hAnsi="Tahoma" w:cs="Tahoma"/>
          <w:b/>
          <w:sz w:val="20"/>
          <w:szCs w:val="20"/>
        </w:rPr>
        <w:t xml:space="preserve"> splňovat následující kritéria: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410"/>
        <w:gridCol w:w="2693"/>
      </w:tblGrid>
      <w:tr w:rsidR="00BE7EBD" w:rsidRPr="00E27266" w14:paraId="78A99751" w14:textId="77777777" w:rsidTr="0008354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5C5A091" w14:textId="77777777" w:rsidR="00BE7EBD" w:rsidRPr="00E27266" w:rsidRDefault="00BE7EBD" w:rsidP="00CA10BA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E27266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9ADA7A1" w14:textId="77777777" w:rsidR="00BE7EBD" w:rsidRPr="00E27266" w:rsidRDefault="00BE7EBD" w:rsidP="00CA10BA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E27266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60493DF" w14:textId="77777777" w:rsidR="00BE7EBD" w:rsidRPr="00E27266" w:rsidRDefault="00BE7EBD" w:rsidP="00CA10BA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E27266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nabízeného přístroje</w:t>
            </w:r>
          </w:p>
        </w:tc>
      </w:tr>
      <w:tr w:rsidR="00621ECF" w:rsidRPr="00E27266" w14:paraId="669D3085" w14:textId="77777777" w:rsidTr="00492DFE">
        <w:trPr>
          <w:trHeight w:val="458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7FBA1" w14:textId="21CB0FD8" w:rsidR="00621ECF" w:rsidRPr="00E27266" w:rsidRDefault="00492DFE" w:rsidP="00492DFE">
            <w:pPr>
              <w:keepLines/>
              <w:widowControl w:val="0"/>
              <w:suppressAutoHyphens/>
              <w:spacing w:after="0" w:line="240" w:lineRule="auto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20"/>
              </w:rPr>
              <w:t>Workstation formátu „tower“ pro simulace metod umělé inteligence</w:t>
            </w:r>
          </w:p>
        </w:tc>
      </w:tr>
      <w:tr w:rsidR="00621ECF" w:rsidRPr="00E27266" w14:paraId="2717CE92" w14:textId="77777777" w:rsidTr="00F77602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9125" w14:textId="7B6B532C" w:rsidR="00492DFE" w:rsidRDefault="00492DFE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Motherboard velikost ATX, popřípadě E-ATX:</w:t>
            </w:r>
          </w:p>
          <w:p w14:paraId="3FCE427E" w14:textId="77777777" w:rsidR="00492DFE" w:rsidRP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Jednoprocesorové provedení</w:t>
            </w:r>
          </w:p>
          <w:p w14:paraId="5C2E433A" w14:textId="77777777" w:rsid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16X DIMM DDR4 slot</w:t>
            </w:r>
          </w:p>
          <w:p w14:paraId="75D5DC83" w14:textId="77777777" w:rsidR="00492DFE" w:rsidRPr="00273981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Rozšiřující sloty na základní desce, min 5x PCIEx16 a 2x PCIEx8, </w:t>
            </w:r>
            <w:r w:rsidRPr="00492DFE">
              <w:rPr>
                <w:rFonts w:ascii="Tahoma" w:hAnsi="Tahoma" w:cs="Tahoma"/>
                <w:sz w:val="20"/>
              </w:rPr>
              <w:t>podpora PCI-E 4.0</w:t>
            </w:r>
          </w:p>
          <w:p w14:paraId="287982A1" w14:textId="77777777" w:rsid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2GbE LAN porty</w:t>
            </w:r>
          </w:p>
          <w:p w14:paraId="589529D6" w14:textId="77777777" w:rsid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Dedikovaný LAN port pro IPMI na základní desce</w:t>
            </w:r>
          </w:p>
          <w:p w14:paraId="6D72DE4A" w14:textId="77777777" w:rsid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8x SATA port</w:t>
            </w:r>
          </w:p>
          <w:p w14:paraId="6AC6BE22" w14:textId="77777777" w:rsid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4x NVMe port</w:t>
            </w:r>
          </w:p>
          <w:p w14:paraId="1D1EFF4E" w14:textId="3DA4141A" w:rsidR="00621ECF" w:rsidRPr="00AE335B" w:rsidRDefault="00492DFE" w:rsidP="00AE335B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M.2 slot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16FF" w14:textId="6A2D1187" w:rsidR="00621ECF" w:rsidRPr="00E27266" w:rsidRDefault="00621ECF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00F4E" w14:textId="1E05D6F6" w:rsidR="00621ECF" w:rsidRPr="00E27266" w:rsidRDefault="00492DFE" w:rsidP="00492DF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621ECF" w:rsidRPr="00E27266" w14:paraId="30540BC4" w14:textId="77777777" w:rsidTr="00F77602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7309" w14:textId="77777777" w:rsidR="00621ECF" w:rsidRDefault="00492DFE" w:rsidP="00492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sz w:val="20"/>
              </w:rPr>
            </w:pPr>
            <w:r w:rsidRPr="00492DFE">
              <w:rPr>
                <w:rFonts w:ascii="Tahoma" w:hAnsi="Tahoma" w:cs="Tahoma"/>
                <w:sz w:val="20"/>
              </w:rPr>
              <w:t>CPU</w:t>
            </w:r>
            <w:r>
              <w:rPr>
                <w:rFonts w:ascii="Tahoma" w:hAnsi="Tahoma" w:cs="Tahoma"/>
                <w:sz w:val="20"/>
              </w:rPr>
              <w:t>:</w:t>
            </w:r>
          </w:p>
          <w:p w14:paraId="219C2F83" w14:textId="77777777" w:rsid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Minimálně 64 jader / 128 vláken. </w:t>
            </w:r>
          </w:p>
          <w:p w14:paraId="7FD78728" w14:textId="77777777" w:rsidR="00492DFE" w:rsidRPr="005039AC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 w:rsidRPr="005039AC">
              <w:rPr>
                <w:rFonts w:ascii="Tahoma" w:hAnsi="Tahoma" w:cs="Tahoma"/>
                <w:sz w:val="20"/>
              </w:rPr>
              <w:t>Max 200W TDP</w:t>
            </w:r>
          </w:p>
          <w:p w14:paraId="032D43FB" w14:textId="77777777" w:rsidR="00C62572" w:rsidRDefault="005039AC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 w:rsidRPr="005039AC">
              <w:rPr>
                <w:rFonts w:ascii="Tahoma" w:hAnsi="Tahoma" w:cs="Tahoma"/>
                <w:sz w:val="20"/>
              </w:rPr>
              <w:t>Výkon min. 45000 bodů dle </w:t>
            </w:r>
            <w:hyperlink r:id="rId11" w:history="1">
              <w:r w:rsidRPr="005039AC">
                <w:rPr>
                  <w:rStyle w:val="Hypertextovodkaz"/>
                  <w:rFonts w:ascii="Tahoma" w:hAnsi="Tahoma" w:cs="Tahoma"/>
                  <w:sz w:val="20"/>
                </w:rPr>
                <w:t>https://www.cpubenchmark.net/</w:t>
              </w:r>
            </w:hyperlink>
            <w:r w:rsidRPr="005039AC">
              <w:rPr>
                <w:rFonts w:ascii="Tahoma" w:hAnsi="Tahoma" w:cs="Tahoma"/>
                <w:sz w:val="20"/>
              </w:rPr>
              <w:t xml:space="preserve"> </w:t>
            </w:r>
          </w:p>
          <w:p w14:paraId="13C31C33" w14:textId="42C7B9BC" w:rsidR="00492DFE" w:rsidRP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Adekvátní aktivní chlazení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7F22" w14:textId="559D1814" w:rsidR="00621ECF" w:rsidRDefault="00621ECF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1470" w14:textId="1CE0A16C" w:rsidR="00621ECF" w:rsidRDefault="00492DFE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621ECF" w:rsidRPr="00813721" w14:paraId="7B9A33FF" w14:textId="77777777" w:rsidTr="00F77602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7DDE" w14:textId="77777777" w:rsidR="00492DFE" w:rsidRDefault="00492DFE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Paměti:</w:t>
            </w:r>
          </w:p>
          <w:p w14:paraId="24CEC915" w14:textId="7975BB98" w:rsidR="00621ECF" w:rsidRP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 w:rsidRPr="00492DFE">
              <w:rPr>
                <w:rFonts w:ascii="Tahoma" w:hAnsi="Tahoma" w:cs="Tahoma"/>
                <w:sz w:val="20"/>
              </w:rPr>
              <w:t>Osazených 256GB DDR4 ECC 3200MHz RAM s možností rozšíření na min. 512 GB při zachování stávajících modulů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E453" w14:textId="60012A6A" w:rsidR="00621ECF" w:rsidRPr="00665DB3" w:rsidRDefault="00621ECF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665DB3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18BF" w14:textId="0D09FA14" w:rsidR="00621ECF" w:rsidRPr="00E63178" w:rsidRDefault="00492DFE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621ECF" w:rsidRPr="00813721" w14:paraId="2ACA5F98" w14:textId="77777777" w:rsidTr="00F77602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7040" w14:textId="77777777" w:rsidR="00492DFE" w:rsidRDefault="00492DFE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Disky:</w:t>
            </w:r>
          </w:p>
          <w:p w14:paraId="2D896398" w14:textId="77777777" w:rsidR="00492DFE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1x NVMe disk, kapacita min. 960GB, rychlost čtení/zápis - </w:t>
            </w:r>
            <w:r w:rsidRPr="007B7FF8">
              <w:rPr>
                <w:rFonts w:ascii="Tahoma" w:hAnsi="Tahoma" w:cs="Tahoma"/>
                <w:sz w:val="20"/>
              </w:rPr>
              <w:t>400/38kIOPS, 1,3DWPD</w:t>
            </w:r>
          </w:p>
          <w:p w14:paraId="65C9AAF5" w14:textId="0ABE8DCC" w:rsidR="00621ECF" w:rsidRPr="00665DB3" w:rsidRDefault="00492DFE" w:rsidP="00492DFE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 xml:space="preserve">2x SSD disk min. 960GB, rychlost čtení/zápis - </w:t>
            </w:r>
            <w:r w:rsidRPr="007B7FF8">
              <w:rPr>
                <w:rFonts w:ascii="Tahoma" w:hAnsi="Tahoma" w:cs="Tahoma"/>
                <w:sz w:val="20"/>
              </w:rPr>
              <w:t>97/29kIOPS, 3,6DWPD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05372" w14:textId="4D30190D" w:rsidR="00621ECF" w:rsidRPr="00665DB3" w:rsidRDefault="00621ECF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65DB3">
              <w:rPr>
                <w:rFonts w:ascii="Tahoma" w:hAnsi="Tahoma" w:cs="Tahoma"/>
                <w:bCs/>
                <w:sz w:val="20"/>
                <w:szCs w:val="20"/>
              </w:rPr>
              <w:t>ANO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F91A" w14:textId="5967A8A8" w:rsidR="00621ECF" w:rsidRPr="006F51A7" w:rsidRDefault="00492DFE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621ECF" w:rsidRPr="00793A0B" w14:paraId="4482C267" w14:textId="77777777" w:rsidTr="00F77602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88D1" w14:textId="77777777" w:rsidR="00064487" w:rsidRDefault="00064487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GPU:</w:t>
            </w:r>
          </w:p>
          <w:p w14:paraId="7ABF0DDD" w14:textId="6AA9562D" w:rsidR="00064487" w:rsidRPr="00064487" w:rsidRDefault="00064487" w:rsidP="00064487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Style w:val="Hypertextovodkaz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r>
              <w:rPr>
                <w:rFonts w:ascii="Tahoma" w:hAnsi="Tahoma" w:cs="Tahoma"/>
                <w:sz w:val="20"/>
              </w:rPr>
              <w:t>Min</w:t>
            </w:r>
            <w:r w:rsidRPr="0038559E">
              <w:rPr>
                <w:rFonts w:ascii="Tahoma" w:hAnsi="Tahoma" w:cs="Tahoma"/>
                <w:sz w:val="20"/>
              </w:rPr>
              <w:t>. 2304 CUDA jader, 288 Tensor jader, 8GB, 4x DP, spotřeba max</w:t>
            </w:r>
            <w:r>
              <w:rPr>
                <w:rFonts w:ascii="Tahoma" w:hAnsi="Tahoma" w:cs="Tahoma"/>
                <w:sz w:val="20"/>
              </w:rPr>
              <w:t xml:space="preserve">. 160W, </w:t>
            </w:r>
            <w:r w:rsidR="0038559E">
              <w:rPr>
                <w:rFonts w:ascii="Tahoma" w:hAnsi="Tahoma" w:cs="Tahoma"/>
                <w:sz w:val="20"/>
              </w:rPr>
              <w:t>aktivní chlazení, výkon min. 130</w:t>
            </w:r>
            <w:r>
              <w:rPr>
                <w:rFonts w:ascii="Tahoma" w:hAnsi="Tahoma" w:cs="Tahoma"/>
                <w:sz w:val="20"/>
              </w:rPr>
              <w:t xml:space="preserve">00 bodů dle </w:t>
            </w:r>
            <w:hyperlink r:id="rId12" w:history="1">
              <w:r w:rsidRPr="00001BBA">
                <w:rPr>
                  <w:rStyle w:val="Hypertextovodkaz"/>
                  <w:rFonts w:ascii="Tahoma" w:hAnsi="Tahoma" w:cs="Tahoma"/>
                  <w:sz w:val="20"/>
                </w:rPr>
                <w:t>https://www.videocardbenchmark.net</w:t>
              </w:r>
            </w:hyperlink>
          </w:p>
          <w:p w14:paraId="57326357" w14:textId="77777777" w:rsidR="00064487" w:rsidRDefault="00064487" w:rsidP="00064487">
            <w:pPr>
              <w:pStyle w:val="Odstavecseseznamem"/>
              <w:keepLines/>
              <w:spacing w:after="0" w:line="240" w:lineRule="auto"/>
              <w:ind w:left="459"/>
              <w:contextualSpacing w:val="0"/>
              <w:rPr>
                <w:rStyle w:val="Hypertextovodkaz"/>
              </w:rPr>
            </w:pPr>
          </w:p>
          <w:p w14:paraId="0915DFE2" w14:textId="051A260D" w:rsidR="00621ECF" w:rsidRPr="00665DB3" w:rsidRDefault="00621ECF" w:rsidP="00064487">
            <w:pPr>
              <w:pStyle w:val="Odstavecseseznamem"/>
              <w:keepLines/>
              <w:spacing w:after="0" w:line="240" w:lineRule="auto"/>
              <w:ind w:left="459"/>
              <w:contextualSpacing w:val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8F8F" w14:textId="5DB0AB3F" w:rsidR="00621ECF" w:rsidRPr="00665DB3" w:rsidRDefault="00621ECF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665DB3">
              <w:rPr>
                <w:rFonts w:ascii="Tahoma" w:hAnsi="Tahoma" w:cs="Tahoma"/>
                <w:bCs/>
                <w:sz w:val="20"/>
                <w:szCs w:val="20"/>
              </w:rPr>
              <w:t>ANO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22C1B" w14:textId="4FDC4C8B" w:rsidR="00621ECF" w:rsidRPr="00665DB3" w:rsidRDefault="00064487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621ECF" w:rsidRPr="00793A0B" w14:paraId="03B9805B" w14:textId="77777777" w:rsidTr="00BA3F51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0C62" w14:textId="77777777" w:rsidR="00064487" w:rsidRDefault="00064487" w:rsidP="00621ECF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>Case:</w:t>
            </w:r>
          </w:p>
          <w:p w14:paraId="71AD5F13" w14:textId="77777777" w:rsidR="00064487" w:rsidRDefault="00064487" w:rsidP="00064487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Tower provedení s možností osazení 8x hot-swap dis</w:t>
            </w:r>
            <w:bookmarkStart w:id="0" w:name="_GoBack"/>
            <w:bookmarkEnd w:id="0"/>
            <w:r>
              <w:rPr>
                <w:rFonts w:ascii="Tahoma" w:hAnsi="Tahoma" w:cs="Tahoma"/>
                <w:sz w:val="20"/>
              </w:rPr>
              <w:t xml:space="preserve">ků, možnost osazení jak </w:t>
            </w:r>
            <w:r w:rsidRPr="007B7FF8">
              <w:rPr>
                <w:rFonts w:ascii="Tahoma" w:hAnsi="Tahoma" w:cs="Tahoma"/>
                <w:sz w:val="20"/>
              </w:rPr>
              <w:t xml:space="preserve">2,5" </w:t>
            </w:r>
            <w:r>
              <w:rPr>
                <w:rFonts w:ascii="Tahoma" w:hAnsi="Tahoma" w:cs="Tahoma"/>
                <w:sz w:val="20"/>
              </w:rPr>
              <w:t xml:space="preserve">tak </w:t>
            </w:r>
            <w:r w:rsidRPr="007B7FF8">
              <w:rPr>
                <w:rFonts w:ascii="Tahoma" w:hAnsi="Tahoma" w:cs="Tahoma"/>
                <w:sz w:val="20"/>
              </w:rPr>
              <w:t>i 3,5" HDD</w:t>
            </w:r>
          </w:p>
          <w:p w14:paraId="6768C4E7" w14:textId="07BC99ED" w:rsidR="00621ECF" w:rsidRPr="00064487" w:rsidRDefault="00064487" w:rsidP="00621ECF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1x zdroj min. 920W s certifikací 80+ PLATINUM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C9CE" w14:textId="7C1D88C2" w:rsidR="00621ECF" w:rsidRPr="00665DB3" w:rsidRDefault="00621ECF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665DB3">
              <w:rPr>
                <w:rFonts w:ascii="Tahoma" w:hAnsi="Tahoma" w:cs="Tahoma"/>
                <w:bCs/>
                <w:sz w:val="20"/>
                <w:szCs w:val="20"/>
              </w:rPr>
              <w:t>ANO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AF4A" w14:textId="44CE51AE" w:rsidR="00621ECF" w:rsidRPr="00665DB3" w:rsidRDefault="00064487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  <w:tr w:rsidR="00621ECF" w:rsidRPr="00793A0B" w14:paraId="50226C21" w14:textId="77777777" w:rsidTr="00BA3F51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E8D1" w14:textId="77777777" w:rsidR="00064487" w:rsidRDefault="00064487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Periferie k sestavě:</w:t>
            </w:r>
          </w:p>
          <w:p w14:paraId="7E7DC7B2" w14:textId="69F31DF4" w:rsidR="00621ECF" w:rsidRPr="00665DB3" w:rsidRDefault="00064487" w:rsidP="00064487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</w:rPr>
              <w:t>Myš a klávesnice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F10C" w14:textId="09E82B56" w:rsidR="00621ECF" w:rsidRPr="00665DB3" w:rsidRDefault="00621ECF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665DB3">
              <w:rPr>
                <w:rFonts w:ascii="Tahoma" w:hAnsi="Tahoma" w:cs="Tahoma"/>
                <w:bCs/>
                <w:sz w:val="20"/>
                <w:szCs w:val="20"/>
              </w:rPr>
              <w:t>ANO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3D18" w14:textId="12A82F2C" w:rsidR="00621ECF" w:rsidRPr="00665DB3" w:rsidRDefault="00064487" w:rsidP="0006448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</w:p>
        </w:tc>
      </w:tr>
      <w:tr w:rsidR="00621ECF" w:rsidRPr="00793A0B" w14:paraId="1EEC9825" w14:textId="77777777" w:rsidTr="00BA3F51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7D30" w14:textId="77777777" w:rsidR="00064487" w:rsidRDefault="00064487" w:rsidP="00621ECF">
            <w:pPr>
              <w:spacing w:after="0" w:line="240" w:lineRule="auto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Monitor:</w:t>
            </w:r>
          </w:p>
          <w:p w14:paraId="34041F62" w14:textId="77777777" w:rsidR="00064487" w:rsidRDefault="00064487" w:rsidP="00064487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Uhlopříčka alespoň 32“</w:t>
            </w:r>
          </w:p>
          <w:p w14:paraId="1D34B2F8" w14:textId="77777777" w:rsidR="00064487" w:rsidRDefault="00064487" w:rsidP="00064487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IPS anebo VA panel</w:t>
            </w:r>
          </w:p>
          <w:p w14:paraId="09C288B2" w14:textId="77777777" w:rsidR="00064487" w:rsidRDefault="00064487" w:rsidP="00064487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Rozlišení 4K, </w:t>
            </w:r>
            <w:r w:rsidRPr="00456631">
              <w:rPr>
                <w:rFonts w:ascii="Tahoma" w:hAnsi="Tahoma" w:cs="Tahoma"/>
                <w:sz w:val="20"/>
              </w:rPr>
              <w:t>2560 x 1080</w:t>
            </w:r>
            <w:r>
              <w:rPr>
                <w:rFonts w:ascii="Tahoma" w:hAnsi="Tahoma" w:cs="Tahoma"/>
                <w:sz w:val="20"/>
              </w:rPr>
              <w:t xml:space="preserve"> anebo </w:t>
            </w:r>
            <w:r w:rsidRPr="00456631">
              <w:rPr>
                <w:rFonts w:ascii="Tahoma" w:hAnsi="Tahoma" w:cs="Tahoma"/>
                <w:sz w:val="20"/>
              </w:rPr>
              <w:t>2560 × 1440</w:t>
            </w:r>
          </w:p>
          <w:p w14:paraId="0702DBC6" w14:textId="77777777" w:rsidR="00064487" w:rsidRDefault="00064487" w:rsidP="00064487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USB 3.0 rozbočovač</w:t>
            </w:r>
          </w:p>
          <w:p w14:paraId="13B5FCDF" w14:textId="77777777" w:rsidR="00064487" w:rsidRDefault="00064487" w:rsidP="00064487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Alespoň 1 port HDMI a 1 port DP</w:t>
            </w:r>
          </w:p>
          <w:p w14:paraId="539B007C" w14:textId="47B2A47E" w:rsidR="00621ECF" w:rsidRPr="00E63178" w:rsidRDefault="00064487" w:rsidP="00064487">
            <w:pPr>
              <w:pStyle w:val="Odstavecseseznamem"/>
              <w:keepLines/>
              <w:numPr>
                <w:ilvl w:val="0"/>
                <w:numId w:val="13"/>
              </w:numPr>
              <w:spacing w:after="0" w:line="240" w:lineRule="auto"/>
              <w:ind w:left="459" w:hanging="283"/>
              <w:contextualSpacing w:val="0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sz w:val="20"/>
              </w:rPr>
              <w:t>Výškově nastavitelný stojan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79D2" w14:textId="552C58E5" w:rsidR="00621ECF" w:rsidRPr="00665DB3" w:rsidRDefault="00621ECF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665DB3">
              <w:rPr>
                <w:rFonts w:ascii="Tahoma" w:hAnsi="Tahoma" w:cs="Tahoma"/>
                <w:bCs/>
                <w:sz w:val="20"/>
                <w:szCs w:val="20"/>
              </w:rPr>
              <w:t>ANO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7942" w14:textId="6088AECB" w:rsidR="00621ECF" w:rsidRPr="00665DB3" w:rsidRDefault="00064487" w:rsidP="00621ECF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</w:t>
            </w:r>
            <w:r w:rsidRPr="007A1DCA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častník uvede ANO/NE</w:t>
            </w:r>
            <w:r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 xml:space="preserve"> a uvede konkrétní hodnoty</w:t>
            </w:r>
          </w:p>
        </w:tc>
      </w:tr>
    </w:tbl>
    <w:p w14:paraId="02A54C72" w14:textId="363A0732" w:rsidR="00F11834" w:rsidRPr="009104C4" w:rsidRDefault="00D4148D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206B74">
        <w:rPr>
          <w:rFonts w:ascii="Tahoma" w:hAnsi="Tahoma" w:cs="Tahoma"/>
          <w:i/>
          <w:color w:val="3366FF"/>
          <w:sz w:val="20"/>
          <w:szCs w:val="20"/>
        </w:rPr>
        <w:t xml:space="preserve">Údaje doplní dodavatel v souladu s technickými údaji </w:t>
      </w:r>
      <w:r w:rsidR="00AD650A">
        <w:rPr>
          <w:rFonts w:ascii="Tahoma" w:hAnsi="Tahoma" w:cs="Tahoma"/>
          <w:i/>
          <w:color w:val="3366FF"/>
          <w:sz w:val="20"/>
          <w:szCs w:val="20"/>
        </w:rPr>
        <w:t>nabízených přístrojů</w:t>
      </w:r>
      <w:r w:rsidRPr="00206B74">
        <w:rPr>
          <w:rFonts w:ascii="Tahoma" w:hAnsi="Tahoma" w:cs="Tahoma"/>
          <w:i/>
          <w:color w:val="3366FF"/>
          <w:sz w:val="20"/>
          <w:szCs w:val="20"/>
        </w:rPr>
        <w:t>.</w:t>
      </w:r>
    </w:p>
    <w:sectPr w:rsidR="00F11834" w:rsidRPr="009104C4" w:rsidSect="00665DB3">
      <w:headerReference w:type="default" r:id="rId13"/>
      <w:footerReference w:type="default" r:id="rId14"/>
      <w:headerReference w:type="first" r:id="rId15"/>
      <w:pgSz w:w="11906" w:h="16838"/>
      <w:pgMar w:top="993" w:right="1134" w:bottom="851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EE116" w14:textId="77777777" w:rsidR="007D74E7" w:rsidRDefault="007D74E7">
      <w:pPr>
        <w:spacing w:after="0" w:line="240" w:lineRule="auto"/>
      </w:pPr>
      <w:r>
        <w:separator/>
      </w:r>
    </w:p>
  </w:endnote>
  <w:endnote w:type="continuationSeparator" w:id="0">
    <w:p w14:paraId="5D0D3FA8" w14:textId="77777777" w:rsidR="007D74E7" w:rsidRDefault="007D7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8CAEF" w14:textId="07E3B53C" w:rsidR="00CA10BA" w:rsidRPr="00986CC6" w:rsidRDefault="00CA10BA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AE335B">
      <w:rPr>
        <w:rStyle w:val="slostrnky"/>
        <w:rFonts w:ascii="Tahoma" w:hAnsi="Tahoma" w:cs="Tahoma"/>
        <w:noProof/>
      </w:rPr>
      <w:t>2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AE335B">
      <w:rPr>
        <w:rFonts w:ascii="Tahoma" w:hAnsi="Tahoma" w:cs="Tahoma"/>
        <w:noProof/>
      </w:rPr>
      <w:t>2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F01FF" w14:textId="77777777" w:rsidR="007D74E7" w:rsidRDefault="007D74E7">
      <w:pPr>
        <w:spacing w:after="0" w:line="240" w:lineRule="auto"/>
      </w:pPr>
      <w:r>
        <w:separator/>
      </w:r>
    </w:p>
  </w:footnote>
  <w:footnote w:type="continuationSeparator" w:id="0">
    <w:p w14:paraId="4D1AB916" w14:textId="77777777" w:rsidR="007D74E7" w:rsidRDefault="007D7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C62A3" w14:textId="77777777" w:rsidR="00CA10BA" w:rsidRPr="008A0FC2" w:rsidRDefault="00CA10BA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959B8" w14:textId="77777777" w:rsidR="00CA10BA" w:rsidRDefault="00CA10BA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1556"/>
    <w:multiLevelType w:val="hybridMultilevel"/>
    <w:tmpl w:val="820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6509D"/>
    <w:multiLevelType w:val="hybridMultilevel"/>
    <w:tmpl w:val="CFD80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C12E0C"/>
    <w:multiLevelType w:val="hybridMultilevel"/>
    <w:tmpl w:val="59D0EDEA"/>
    <w:lvl w:ilvl="0" w:tplc="16AAC35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27FD5"/>
    <w:multiLevelType w:val="hybridMultilevel"/>
    <w:tmpl w:val="87A09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BD855C6"/>
    <w:multiLevelType w:val="hybridMultilevel"/>
    <w:tmpl w:val="C884FFF4"/>
    <w:lvl w:ilvl="0" w:tplc="729EB00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75402"/>
    <w:multiLevelType w:val="hybridMultilevel"/>
    <w:tmpl w:val="43963BEA"/>
    <w:lvl w:ilvl="0" w:tplc="1082B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8B7179"/>
    <w:multiLevelType w:val="hybridMultilevel"/>
    <w:tmpl w:val="5DA04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4"/>
  </w:num>
  <w:num w:numId="5">
    <w:abstractNumId w:val="1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10"/>
  </w:num>
  <w:num w:numId="11">
    <w:abstractNumId w:val="9"/>
  </w:num>
  <w:num w:numId="12">
    <w:abstractNumId w:val="3"/>
  </w:num>
  <w:num w:numId="13">
    <w:abstractNumId w:val="6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0B"/>
    <w:rsid w:val="0002519B"/>
    <w:rsid w:val="00061962"/>
    <w:rsid w:val="00064487"/>
    <w:rsid w:val="00077799"/>
    <w:rsid w:val="00083548"/>
    <w:rsid w:val="000919E1"/>
    <w:rsid w:val="000B3C3C"/>
    <w:rsid w:val="000B4CB7"/>
    <w:rsid w:val="000B69F3"/>
    <w:rsid w:val="000C113D"/>
    <w:rsid w:val="000C6AFC"/>
    <w:rsid w:val="00101001"/>
    <w:rsid w:val="00104BA2"/>
    <w:rsid w:val="0010732A"/>
    <w:rsid w:val="001105C7"/>
    <w:rsid w:val="001576B8"/>
    <w:rsid w:val="00163508"/>
    <w:rsid w:val="00163EE7"/>
    <w:rsid w:val="00174D58"/>
    <w:rsid w:val="00185B4B"/>
    <w:rsid w:val="0019434D"/>
    <w:rsid w:val="001A3C9F"/>
    <w:rsid w:val="001B0B76"/>
    <w:rsid w:val="001B4BE1"/>
    <w:rsid w:val="001B57B2"/>
    <w:rsid w:val="001E77AF"/>
    <w:rsid w:val="00203886"/>
    <w:rsid w:val="00206B74"/>
    <w:rsid w:val="00217821"/>
    <w:rsid w:val="002344AF"/>
    <w:rsid w:val="002440E6"/>
    <w:rsid w:val="00246439"/>
    <w:rsid w:val="002710A1"/>
    <w:rsid w:val="002710D7"/>
    <w:rsid w:val="002916CB"/>
    <w:rsid w:val="002A1B74"/>
    <w:rsid w:val="002C5591"/>
    <w:rsid w:val="002D1943"/>
    <w:rsid w:val="002E57A5"/>
    <w:rsid w:val="002F7F46"/>
    <w:rsid w:val="003173E2"/>
    <w:rsid w:val="00323B0E"/>
    <w:rsid w:val="003444C1"/>
    <w:rsid w:val="00365C92"/>
    <w:rsid w:val="003672E9"/>
    <w:rsid w:val="00375C7E"/>
    <w:rsid w:val="0038559E"/>
    <w:rsid w:val="003A22FB"/>
    <w:rsid w:val="003B3DBD"/>
    <w:rsid w:val="003D0C6D"/>
    <w:rsid w:val="003D5E3F"/>
    <w:rsid w:val="003E60A9"/>
    <w:rsid w:val="00413CFE"/>
    <w:rsid w:val="00434752"/>
    <w:rsid w:val="004672B7"/>
    <w:rsid w:val="004848BE"/>
    <w:rsid w:val="00492DFE"/>
    <w:rsid w:val="004B4898"/>
    <w:rsid w:val="004F4915"/>
    <w:rsid w:val="005039AC"/>
    <w:rsid w:val="00510D22"/>
    <w:rsid w:val="00513E0C"/>
    <w:rsid w:val="005175A4"/>
    <w:rsid w:val="0052002E"/>
    <w:rsid w:val="00520483"/>
    <w:rsid w:val="0052702E"/>
    <w:rsid w:val="00567607"/>
    <w:rsid w:val="00577190"/>
    <w:rsid w:val="005771B2"/>
    <w:rsid w:val="005B356C"/>
    <w:rsid w:val="005C2290"/>
    <w:rsid w:val="005C3D1B"/>
    <w:rsid w:val="005D1113"/>
    <w:rsid w:val="005E54E1"/>
    <w:rsid w:val="005E5577"/>
    <w:rsid w:val="005E56B7"/>
    <w:rsid w:val="005F2061"/>
    <w:rsid w:val="005F2A28"/>
    <w:rsid w:val="00605264"/>
    <w:rsid w:val="006066B1"/>
    <w:rsid w:val="006117DE"/>
    <w:rsid w:val="00621ECF"/>
    <w:rsid w:val="00630961"/>
    <w:rsid w:val="006373FE"/>
    <w:rsid w:val="00644B40"/>
    <w:rsid w:val="00651066"/>
    <w:rsid w:val="006511CF"/>
    <w:rsid w:val="00665DB3"/>
    <w:rsid w:val="00673AEB"/>
    <w:rsid w:val="006802C8"/>
    <w:rsid w:val="0068681A"/>
    <w:rsid w:val="00693604"/>
    <w:rsid w:val="006D2E60"/>
    <w:rsid w:val="006E5863"/>
    <w:rsid w:val="006F51A7"/>
    <w:rsid w:val="006F796B"/>
    <w:rsid w:val="007257EE"/>
    <w:rsid w:val="00727408"/>
    <w:rsid w:val="00734DF1"/>
    <w:rsid w:val="00736FBA"/>
    <w:rsid w:val="00737B8A"/>
    <w:rsid w:val="00740A5A"/>
    <w:rsid w:val="007542CA"/>
    <w:rsid w:val="00754FC4"/>
    <w:rsid w:val="00762A25"/>
    <w:rsid w:val="00764068"/>
    <w:rsid w:val="007670FF"/>
    <w:rsid w:val="00777800"/>
    <w:rsid w:val="007929D2"/>
    <w:rsid w:val="00793A0B"/>
    <w:rsid w:val="00797346"/>
    <w:rsid w:val="007A1DCA"/>
    <w:rsid w:val="007A2D06"/>
    <w:rsid w:val="007A6EB6"/>
    <w:rsid w:val="007B5CF6"/>
    <w:rsid w:val="007C25F2"/>
    <w:rsid w:val="007D39A7"/>
    <w:rsid w:val="007D74E7"/>
    <w:rsid w:val="007F65AF"/>
    <w:rsid w:val="008007CA"/>
    <w:rsid w:val="00813721"/>
    <w:rsid w:val="00837229"/>
    <w:rsid w:val="00845B0D"/>
    <w:rsid w:val="00875633"/>
    <w:rsid w:val="00886C8C"/>
    <w:rsid w:val="00892DDE"/>
    <w:rsid w:val="008A6E45"/>
    <w:rsid w:val="008C320C"/>
    <w:rsid w:val="008F273E"/>
    <w:rsid w:val="00907E32"/>
    <w:rsid w:val="009104C4"/>
    <w:rsid w:val="0091201B"/>
    <w:rsid w:val="009335C8"/>
    <w:rsid w:val="00943F64"/>
    <w:rsid w:val="00962850"/>
    <w:rsid w:val="0096606E"/>
    <w:rsid w:val="0097069F"/>
    <w:rsid w:val="009743A7"/>
    <w:rsid w:val="009A47D6"/>
    <w:rsid w:val="009C681C"/>
    <w:rsid w:val="009D2E67"/>
    <w:rsid w:val="009F7CC7"/>
    <w:rsid w:val="00A04FA8"/>
    <w:rsid w:val="00A122E4"/>
    <w:rsid w:val="00A32A47"/>
    <w:rsid w:val="00A55B7C"/>
    <w:rsid w:val="00A77B8B"/>
    <w:rsid w:val="00A801E0"/>
    <w:rsid w:val="00A845F7"/>
    <w:rsid w:val="00AA2476"/>
    <w:rsid w:val="00AB1A92"/>
    <w:rsid w:val="00AB4FA9"/>
    <w:rsid w:val="00AD650A"/>
    <w:rsid w:val="00AE0B29"/>
    <w:rsid w:val="00AE335B"/>
    <w:rsid w:val="00AF2362"/>
    <w:rsid w:val="00B022DF"/>
    <w:rsid w:val="00B07178"/>
    <w:rsid w:val="00B2515E"/>
    <w:rsid w:val="00B31526"/>
    <w:rsid w:val="00B323CB"/>
    <w:rsid w:val="00B36983"/>
    <w:rsid w:val="00B542FA"/>
    <w:rsid w:val="00B82F1E"/>
    <w:rsid w:val="00B86315"/>
    <w:rsid w:val="00B91D2A"/>
    <w:rsid w:val="00B9350B"/>
    <w:rsid w:val="00BE627D"/>
    <w:rsid w:val="00BE6B2A"/>
    <w:rsid w:val="00BE7EBD"/>
    <w:rsid w:val="00BF0A9E"/>
    <w:rsid w:val="00BF758A"/>
    <w:rsid w:val="00C01EB6"/>
    <w:rsid w:val="00C04922"/>
    <w:rsid w:val="00C04D35"/>
    <w:rsid w:val="00C10A30"/>
    <w:rsid w:val="00C12D04"/>
    <w:rsid w:val="00C16D78"/>
    <w:rsid w:val="00C31F95"/>
    <w:rsid w:val="00C3291D"/>
    <w:rsid w:val="00C51B96"/>
    <w:rsid w:val="00C555F0"/>
    <w:rsid w:val="00C55FD0"/>
    <w:rsid w:val="00C5623B"/>
    <w:rsid w:val="00C62572"/>
    <w:rsid w:val="00C66492"/>
    <w:rsid w:val="00C9456E"/>
    <w:rsid w:val="00CA10BA"/>
    <w:rsid w:val="00CC4D3B"/>
    <w:rsid w:val="00CD2188"/>
    <w:rsid w:val="00CD38A4"/>
    <w:rsid w:val="00D0001A"/>
    <w:rsid w:val="00D00A78"/>
    <w:rsid w:val="00D16BB6"/>
    <w:rsid w:val="00D20B61"/>
    <w:rsid w:val="00D22E71"/>
    <w:rsid w:val="00D4148D"/>
    <w:rsid w:val="00D44F66"/>
    <w:rsid w:val="00D45C1E"/>
    <w:rsid w:val="00D52983"/>
    <w:rsid w:val="00D71E7B"/>
    <w:rsid w:val="00D824DE"/>
    <w:rsid w:val="00D8435C"/>
    <w:rsid w:val="00D97C2F"/>
    <w:rsid w:val="00DA2CAA"/>
    <w:rsid w:val="00DE7952"/>
    <w:rsid w:val="00E030A9"/>
    <w:rsid w:val="00E078E7"/>
    <w:rsid w:val="00E221C0"/>
    <w:rsid w:val="00E27266"/>
    <w:rsid w:val="00E3432F"/>
    <w:rsid w:val="00E35607"/>
    <w:rsid w:val="00E35E85"/>
    <w:rsid w:val="00E4766B"/>
    <w:rsid w:val="00E56281"/>
    <w:rsid w:val="00E63178"/>
    <w:rsid w:val="00E75F52"/>
    <w:rsid w:val="00E90F1A"/>
    <w:rsid w:val="00E916D3"/>
    <w:rsid w:val="00E96275"/>
    <w:rsid w:val="00E97F9B"/>
    <w:rsid w:val="00EB342A"/>
    <w:rsid w:val="00EB457C"/>
    <w:rsid w:val="00EB67D4"/>
    <w:rsid w:val="00F11834"/>
    <w:rsid w:val="00F1449E"/>
    <w:rsid w:val="00F23929"/>
    <w:rsid w:val="00F2459A"/>
    <w:rsid w:val="00F436B7"/>
    <w:rsid w:val="00F51B33"/>
    <w:rsid w:val="00F9285C"/>
    <w:rsid w:val="00FF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E4151E8"/>
  <w15:docId w15:val="{4C10FCB9-D539-4DE9-A407-E37AA706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2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videocardbenchmark.ne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pubenchmark.net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13573BC065144A057FF16DDD9874D" ma:contentTypeVersion="8" ma:contentTypeDescription="Vytvoří nový dokument" ma:contentTypeScope="" ma:versionID="57bd78c13889f1d0494e0a30dd522b9a">
  <xsd:schema xmlns:xsd="http://www.w3.org/2001/XMLSchema" xmlns:xs="http://www.w3.org/2001/XMLSchema" xmlns:p="http://schemas.microsoft.com/office/2006/metadata/properties" xmlns:ns3="7933c16f-4640-43ea-9ce2-b876a87c084c" xmlns:ns4="00be043b-ce59-4053-afee-b69e007237ac" targetNamespace="http://schemas.microsoft.com/office/2006/metadata/properties" ma:root="true" ma:fieldsID="b695e5adcd8bc7b5b4406627c96a6ba5" ns3:_="" ns4:_="">
    <xsd:import namespace="7933c16f-4640-43ea-9ce2-b876a87c084c"/>
    <xsd:import namespace="00be043b-ce59-4053-afee-b69e007237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3c16f-4640-43ea-9ce2-b876a87c08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e043b-ce59-4053-afee-b69e007237a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A7F8F062-44DB-4CE8-B40E-E964EB29BFC2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00be043b-ce59-4053-afee-b69e007237ac"/>
    <ds:schemaRef ds:uri="http://purl.org/dc/terms/"/>
    <ds:schemaRef ds:uri="http://schemas.openxmlformats.org/package/2006/metadata/core-properties"/>
    <ds:schemaRef ds:uri="http://www.w3.org/XML/1998/namespace"/>
    <ds:schemaRef ds:uri="7933c16f-4640-43ea-9ce2-b876a87c084c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39E9D9B-1469-430C-B50C-D2A6A2AA76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A8B66C-6147-45F0-885A-67C9B2E3F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3c16f-4640-43ea-9ce2-b876a87c084c"/>
    <ds:schemaRef ds:uri="00be043b-ce59-4053-afee-b69e007237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0E3BE1-F861-40FD-A5C7-46AE7213C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351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Poboril Marcel</cp:lastModifiedBy>
  <cp:revision>11</cp:revision>
  <cp:lastPrinted>2017-02-01T12:28:00Z</cp:lastPrinted>
  <dcterms:created xsi:type="dcterms:W3CDTF">2019-08-23T10:47:00Z</dcterms:created>
  <dcterms:modified xsi:type="dcterms:W3CDTF">2019-12-10T13:53:00Z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0x0101003A213573BC065144A057FF16DDD9874D</vt:lpwstr>
  </property>
</Properties>
</file>